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2D53C7FB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</w:t>
      </w:r>
      <w:bookmarkEnd w:id="1"/>
      <w:r w:rsidR="00DC2A24" w:rsidRPr="00DC2A24">
        <w:rPr>
          <w:rFonts w:cs="Arial"/>
          <w:b/>
          <w:iCs/>
          <w:sz w:val="24"/>
        </w:rPr>
        <w:t>LA CONVOCATORIA DE AYUDAS PARA PROYECTOS DE NUEVOS MODELOS DE NEGOCIO EN LA TRANSICIÓN ENERGÉTICA</w:t>
      </w:r>
      <w:r w:rsidR="00DC2A24" w:rsidRPr="00D270F6">
        <w:rPr>
          <w:rFonts w:cs="Arial"/>
          <w:b/>
          <w:iCs/>
        </w:rPr>
        <w:t xml:space="preserve">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176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926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2A24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610</Words>
  <Characters>3355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6</cp:revision>
  <cp:lastPrinted>2021-06-22T06:59:00Z</cp:lastPrinted>
  <dcterms:created xsi:type="dcterms:W3CDTF">2024-10-30T11:19:00Z</dcterms:created>
  <dcterms:modified xsi:type="dcterms:W3CDTF">2025-09-10T08:03:00Z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